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274AA0" w:rsidRDefault="00B96F49">
      <w:r>
        <w:rPr>
          <w:noProof/>
        </w:rPr>
        <w:pict>
          <v:shapetype id="_x0000_t202" coordsize="21600,21600" o:spt="202" path="m,l,21600r21600,l21600,xe">
            <v:stroke joinstyle="miter"/>
            <v:path gradientshapeok="t" o:connecttype="rect"/>
          </v:shapetype>
          <v:shape id="_x0000_s1026" type="#_x0000_t202" style="position:absolute;margin-left:-56.45pt;margin-top:21.45pt;width:581.2pt;height:378.15pt;z-index:251658240" fillcolor="#d99594 [1941]" strokecolor="white [3212]">
            <v:textbox>
              <w:txbxContent>
                <w:p w:rsidR="00B96F49" w:rsidRPr="00D63C4F" w:rsidRDefault="00B96F49" w:rsidP="00B96F49">
                  <w:pPr>
                    <w:jc w:val="center"/>
                    <w:rPr>
                      <w:rFonts w:asciiTheme="majorHAnsi" w:hAnsiTheme="majorHAnsi" w:cs="Times New Roman"/>
                      <w:b/>
                      <w:color w:val="1F497D" w:themeColor="text2"/>
                      <w:sz w:val="24"/>
                      <w:szCs w:val="24"/>
                    </w:rPr>
                  </w:pPr>
                  <w:r w:rsidRPr="00D63C4F">
                    <w:rPr>
                      <w:rFonts w:asciiTheme="majorHAnsi" w:hAnsiTheme="majorHAnsi" w:cs="Times New Roman"/>
                      <w:b/>
                      <w:color w:val="1F497D" w:themeColor="text2"/>
                      <w:sz w:val="24"/>
                      <w:szCs w:val="24"/>
                    </w:rPr>
                    <w:t xml:space="preserve">“Knowledge of </w:t>
                  </w:r>
                  <w:r>
                    <w:rPr>
                      <w:rFonts w:asciiTheme="majorHAnsi" w:hAnsiTheme="majorHAnsi" w:cs="Times New Roman"/>
                      <w:b/>
                      <w:color w:val="1F497D" w:themeColor="text2"/>
                      <w:sz w:val="24"/>
                      <w:szCs w:val="24"/>
                    </w:rPr>
                    <w:t>General Practitioners in Rural a</w:t>
                  </w:r>
                  <w:r w:rsidRPr="00D63C4F">
                    <w:rPr>
                      <w:rFonts w:asciiTheme="majorHAnsi" w:hAnsiTheme="majorHAnsi" w:cs="Times New Roman"/>
                      <w:b/>
                      <w:color w:val="1F497D" w:themeColor="text2"/>
                      <w:sz w:val="24"/>
                      <w:szCs w:val="24"/>
                    </w:rPr>
                    <w:t>rea of Pune towards Palliative Care.”</w:t>
                  </w:r>
                </w:p>
                <w:p w:rsidR="00B96F49" w:rsidRPr="006044A0" w:rsidRDefault="00B96F49" w:rsidP="00B96F49">
                  <w:pPr>
                    <w:spacing w:after="0"/>
                    <w:jc w:val="right"/>
                    <w:rPr>
                      <w:rFonts w:asciiTheme="majorHAnsi" w:hAnsiTheme="majorHAnsi" w:cs="Times New Roman"/>
                      <w:color w:val="000000" w:themeColor="text1"/>
                      <w:vertAlign w:val="superscript"/>
                    </w:rPr>
                  </w:pPr>
                  <w:r w:rsidRPr="006044A0">
                    <w:rPr>
                      <w:rFonts w:asciiTheme="majorHAnsi" w:hAnsiTheme="majorHAnsi" w:cs="Times New Roman"/>
                      <w:color w:val="000000" w:themeColor="text1"/>
                    </w:rPr>
                    <w:t>Rahul R. Bogam</w:t>
                  </w:r>
                  <w:r w:rsidRPr="006044A0">
                    <w:rPr>
                      <w:rFonts w:asciiTheme="majorHAnsi" w:hAnsiTheme="majorHAnsi" w:cs="Times New Roman"/>
                      <w:color w:val="000000" w:themeColor="text1"/>
                      <w:vertAlign w:val="superscript"/>
                    </w:rPr>
                    <w:t>1</w:t>
                  </w:r>
                  <w:r w:rsidRPr="006044A0">
                    <w:rPr>
                      <w:rFonts w:asciiTheme="majorHAnsi" w:hAnsiTheme="majorHAnsi" w:cs="Times New Roman"/>
                      <w:color w:val="000000" w:themeColor="text1"/>
                    </w:rPr>
                    <w:t xml:space="preserve">, </w:t>
                  </w:r>
                  <w:r w:rsidRPr="006044A0">
                    <w:rPr>
                      <w:rFonts w:asciiTheme="majorHAnsi" w:hAnsiTheme="majorHAnsi" w:cs="Times New Roman"/>
                      <w:color w:val="000000" w:themeColor="text1"/>
                      <w:vertAlign w:val="superscript"/>
                    </w:rPr>
                    <w:t xml:space="preserve"> </w:t>
                  </w:r>
                  <w:r w:rsidRPr="006044A0">
                    <w:rPr>
                      <w:rFonts w:asciiTheme="majorHAnsi" w:hAnsiTheme="majorHAnsi" w:cs="Times New Roman"/>
                      <w:color w:val="000000" w:themeColor="text1"/>
                    </w:rPr>
                    <w:t xml:space="preserve">Sonali K.Barge </w:t>
                  </w:r>
                  <w:r w:rsidRPr="006044A0">
                    <w:rPr>
                      <w:rFonts w:asciiTheme="majorHAnsi" w:hAnsiTheme="majorHAnsi" w:cs="Times New Roman"/>
                      <w:color w:val="000000" w:themeColor="text1"/>
                      <w:vertAlign w:val="superscript"/>
                    </w:rPr>
                    <w:t>2</w:t>
                  </w:r>
                </w:p>
                <w:p w:rsidR="00B96F49" w:rsidRPr="006044A0" w:rsidRDefault="00B96F49" w:rsidP="00B96F49">
                  <w:pPr>
                    <w:spacing w:after="0"/>
                    <w:jc w:val="right"/>
                    <w:rPr>
                      <w:rFonts w:asciiTheme="majorHAnsi" w:hAnsiTheme="majorHAnsi" w:cs="Times New Roman"/>
                      <w:color w:val="000000" w:themeColor="text1"/>
                    </w:rPr>
                  </w:pPr>
                </w:p>
                <w:p w:rsidR="00B96F49" w:rsidRDefault="00B96F49" w:rsidP="00B96F49">
                  <w:pPr>
                    <w:spacing w:after="0"/>
                    <w:jc w:val="right"/>
                    <w:rPr>
                      <w:rFonts w:asciiTheme="majorHAnsi" w:hAnsiTheme="majorHAnsi" w:cs="Times New Roman"/>
                      <w:color w:val="000000" w:themeColor="text1"/>
                      <w:sz w:val="20"/>
                      <w:szCs w:val="20"/>
                    </w:rPr>
                  </w:pPr>
                  <w:r w:rsidRPr="001866CD">
                    <w:rPr>
                      <w:rFonts w:asciiTheme="majorHAnsi" w:hAnsiTheme="majorHAnsi" w:cs="Times New Roman"/>
                      <w:color w:val="000000" w:themeColor="text1"/>
                      <w:sz w:val="20"/>
                      <w:szCs w:val="20"/>
                      <w:vertAlign w:val="superscript"/>
                    </w:rPr>
                    <w:t>1</w:t>
                  </w:r>
                  <w:r w:rsidRPr="001866CD">
                    <w:rPr>
                      <w:rFonts w:asciiTheme="majorHAnsi" w:hAnsiTheme="majorHAnsi" w:cs="Times New Roman"/>
                      <w:color w:val="000000" w:themeColor="text1"/>
                      <w:sz w:val="20"/>
                      <w:szCs w:val="20"/>
                    </w:rPr>
                    <w:t>Assistant Lecturer, Department of Community Medicine,</w:t>
                  </w:r>
                </w:p>
                <w:p w:rsidR="00B96F49" w:rsidRPr="001866CD" w:rsidRDefault="00B96F49" w:rsidP="00B96F49">
                  <w:pPr>
                    <w:spacing w:after="0"/>
                    <w:jc w:val="right"/>
                    <w:rPr>
                      <w:rFonts w:asciiTheme="majorHAnsi" w:hAnsiTheme="majorHAnsi" w:cs="Times New Roman"/>
                      <w:color w:val="000000" w:themeColor="text1"/>
                      <w:sz w:val="20"/>
                      <w:szCs w:val="20"/>
                    </w:rPr>
                  </w:pPr>
                  <w:r w:rsidRPr="001866CD">
                    <w:rPr>
                      <w:rFonts w:asciiTheme="majorHAnsi" w:hAnsiTheme="majorHAnsi" w:cs="Times New Roman"/>
                      <w:color w:val="000000" w:themeColor="text1"/>
                      <w:sz w:val="20"/>
                      <w:szCs w:val="20"/>
                    </w:rPr>
                    <w:t xml:space="preserve"> Bharati Vidyapeeth Deemed University Medical College, Pune.</w:t>
                  </w:r>
                </w:p>
                <w:p w:rsidR="00B96F49" w:rsidRPr="001866CD" w:rsidRDefault="00B96F49" w:rsidP="00B96F49">
                  <w:pPr>
                    <w:spacing w:after="0"/>
                    <w:jc w:val="right"/>
                    <w:rPr>
                      <w:rFonts w:asciiTheme="majorHAnsi" w:hAnsiTheme="majorHAnsi" w:cs="Times New Roman"/>
                      <w:color w:val="000000" w:themeColor="text1"/>
                      <w:sz w:val="20"/>
                      <w:szCs w:val="20"/>
                      <w:vertAlign w:val="superscript"/>
                    </w:rPr>
                  </w:pPr>
                  <w:r w:rsidRPr="001866CD">
                    <w:rPr>
                      <w:rFonts w:asciiTheme="majorHAnsi" w:hAnsiTheme="majorHAnsi" w:cs="Times New Roman"/>
                      <w:color w:val="000000" w:themeColor="text1"/>
                      <w:sz w:val="20"/>
                      <w:szCs w:val="20"/>
                      <w:vertAlign w:val="superscript"/>
                    </w:rPr>
                    <w:t xml:space="preserve"> 2 </w:t>
                  </w:r>
                  <w:r w:rsidRPr="001866CD">
                    <w:rPr>
                      <w:rFonts w:asciiTheme="majorHAnsi" w:hAnsiTheme="majorHAnsi" w:cs="Times New Roman"/>
                      <w:color w:val="000000" w:themeColor="text1"/>
                      <w:sz w:val="20"/>
                      <w:szCs w:val="20"/>
                    </w:rPr>
                    <w:t>Lecturer, College of Nursing, Bharati Vidyapeeth, Pune.</w:t>
                  </w:r>
                  <w:r w:rsidRPr="001866CD">
                    <w:rPr>
                      <w:rFonts w:asciiTheme="majorHAnsi" w:hAnsiTheme="majorHAnsi" w:cs="Times New Roman"/>
                      <w:color w:val="000000" w:themeColor="text1"/>
                      <w:sz w:val="20"/>
                      <w:szCs w:val="20"/>
                      <w:vertAlign w:val="superscript"/>
                    </w:rPr>
                    <w:t xml:space="preserve"> </w:t>
                  </w:r>
                </w:p>
                <w:p w:rsidR="00B96F49" w:rsidRDefault="00B96F49" w:rsidP="00B96F49">
                  <w:pPr>
                    <w:jc w:val="right"/>
                    <w:rPr>
                      <w:rFonts w:asciiTheme="majorHAnsi" w:hAnsiTheme="majorHAnsi" w:cs="Times New Roman"/>
                      <w:b/>
                      <w:color w:val="1F497D" w:themeColor="text2"/>
                      <w:sz w:val="20"/>
                      <w:szCs w:val="20"/>
                    </w:rPr>
                  </w:pPr>
                  <w:r w:rsidRPr="001866CD">
                    <w:rPr>
                      <w:rFonts w:asciiTheme="majorHAnsi" w:hAnsiTheme="majorHAnsi" w:cs="Times New Roman"/>
                      <w:b/>
                      <w:color w:val="000000" w:themeColor="text1"/>
                      <w:sz w:val="20"/>
                      <w:szCs w:val="20"/>
                    </w:rPr>
                    <w:t>Corresponding author</w:t>
                  </w:r>
                  <w:r w:rsidRPr="001866CD">
                    <w:rPr>
                      <w:rFonts w:asciiTheme="majorHAnsi" w:hAnsiTheme="majorHAnsi" w:cs="Times New Roman"/>
                      <w:color w:val="000000" w:themeColor="text1"/>
                      <w:sz w:val="20"/>
                      <w:szCs w:val="20"/>
                    </w:rPr>
                    <w:t xml:space="preserve">  :  Dr. Rahul R.Bogam :</w:t>
                  </w:r>
                  <w:r w:rsidRPr="001866CD">
                    <w:rPr>
                      <w:rFonts w:asciiTheme="majorHAnsi" w:hAnsiTheme="majorHAnsi" w:cs="Times New Roman"/>
                      <w:sz w:val="20"/>
                      <w:szCs w:val="20"/>
                    </w:rPr>
                    <w:t xml:space="preserve"> Email - rhl_bogam@yahoo.co.in</w:t>
                  </w:r>
                </w:p>
                <w:p w:rsidR="00B96F49" w:rsidRPr="001866CD" w:rsidRDefault="00B96F49" w:rsidP="00B96F49">
                  <w:pPr>
                    <w:jc w:val="right"/>
                    <w:rPr>
                      <w:rFonts w:asciiTheme="majorHAnsi" w:hAnsiTheme="majorHAnsi" w:cs="Times New Roman"/>
                      <w:b/>
                      <w:sz w:val="20"/>
                      <w:szCs w:val="20"/>
                    </w:rPr>
                  </w:pPr>
                  <w:r w:rsidRPr="001866CD">
                    <w:rPr>
                      <w:rFonts w:asciiTheme="majorHAnsi" w:hAnsiTheme="majorHAnsi" w:cs="Times New Roman"/>
                      <w:b/>
                      <w:sz w:val="20"/>
                      <w:szCs w:val="20"/>
                    </w:rPr>
                    <w:t>....................................................................................................................................................................................................................................................</w:t>
                  </w:r>
                </w:p>
                <w:p w:rsidR="00B96F49" w:rsidRPr="00D63C4F" w:rsidRDefault="00B96F49" w:rsidP="00B96F49">
                  <w:pPr>
                    <w:rPr>
                      <w:rFonts w:ascii="Times New Roman" w:hAnsi="Times New Roman" w:cs="Times New Roman"/>
                      <w:b/>
                      <w:sz w:val="20"/>
                      <w:szCs w:val="20"/>
                    </w:rPr>
                  </w:pPr>
                  <w:r w:rsidRPr="00D63C4F">
                    <w:rPr>
                      <w:rFonts w:ascii="Times New Roman" w:hAnsi="Times New Roman" w:cs="Times New Roman"/>
                      <w:b/>
                      <w:sz w:val="20"/>
                      <w:szCs w:val="20"/>
                    </w:rPr>
                    <w:t>ABSTRACT:</w:t>
                  </w:r>
                </w:p>
                <w:p w:rsidR="00B96F49" w:rsidRPr="00DB56F1" w:rsidRDefault="00B96F49" w:rsidP="00B96F49">
                  <w:pPr>
                    <w:spacing w:after="0" w:line="360" w:lineRule="auto"/>
                    <w:jc w:val="both"/>
                    <w:rPr>
                      <w:rFonts w:ascii="Times New Roman" w:hAnsi="Times New Roman" w:cs="Times New Roman"/>
                      <w:b/>
                      <w:sz w:val="20"/>
                      <w:szCs w:val="20"/>
                    </w:rPr>
                  </w:pPr>
                  <w:r w:rsidRPr="00DB56F1">
                    <w:rPr>
                      <w:rFonts w:ascii="Times New Roman" w:hAnsi="Times New Roman" w:cs="Times New Roman"/>
                      <w:b/>
                      <w:sz w:val="20"/>
                      <w:szCs w:val="20"/>
                    </w:rPr>
                    <w:t>Introduction:</w:t>
                  </w:r>
                  <w:r w:rsidRPr="00DB56F1">
                    <w:rPr>
                      <w:rFonts w:ascii="Times New Roman" w:hAnsi="Times New Roman" w:cs="Times New Roman"/>
                      <w:sz w:val="20"/>
                      <w:szCs w:val="20"/>
                    </w:rPr>
                    <w:t xml:space="preserve"> The present study was planned to assess the knowledge of palliative care amongst general practitioners in rural area of Pune and </w:t>
                  </w:r>
                  <w:r w:rsidRPr="00DB56F1">
                    <w:rPr>
                      <w:rFonts w:ascii="Times New Roman" w:hAnsi="Times New Roman" w:cs="Times New Roman"/>
                      <w:color w:val="000000" w:themeColor="text1"/>
                      <w:sz w:val="20"/>
                      <w:szCs w:val="20"/>
                    </w:rPr>
                    <w:t>to correlate socio-demographic characteristics of general practitioners with their knowledge of palliative care.</w:t>
                  </w:r>
                  <w:r w:rsidRPr="00DB56F1">
                    <w:rPr>
                      <w:rFonts w:ascii="Times New Roman" w:hAnsi="Times New Roman" w:cs="Times New Roman"/>
                      <w:b/>
                      <w:sz w:val="20"/>
                      <w:szCs w:val="20"/>
                    </w:rPr>
                    <w:t xml:space="preserve"> </w:t>
                  </w:r>
                </w:p>
                <w:p w:rsidR="00B96F49" w:rsidRDefault="00B96F49" w:rsidP="00B96F49">
                  <w:pPr>
                    <w:spacing w:after="0" w:line="360" w:lineRule="auto"/>
                    <w:jc w:val="both"/>
                    <w:rPr>
                      <w:rFonts w:ascii="Times New Roman" w:hAnsi="Times New Roman" w:cs="Times New Roman"/>
                      <w:b/>
                      <w:sz w:val="20"/>
                      <w:szCs w:val="20"/>
                    </w:rPr>
                  </w:pPr>
                  <w:r w:rsidRPr="00DB56F1">
                    <w:rPr>
                      <w:rFonts w:ascii="Times New Roman" w:hAnsi="Times New Roman" w:cs="Times New Roman"/>
                      <w:b/>
                      <w:sz w:val="20"/>
                      <w:szCs w:val="20"/>
                    </w:rPr>
                    <w:t>Methods:</w:t>
                  </w:r>
                  <w:r w:rsidRPr="00DB56F1">
                    <w:rPr>
                      <w:rFonts w:ascii="Times New Roman" w:hAnsi="Times New Roman" w:cs="Times New Roman"/>
                      <w:sz w:val="20"/>
                      <w:szCs w:val="20"/>
                    </w:rPr>
                    <w:t xml:space="preserve"> A structured</w:t>
                  </w:r>
                  <w:r w:rsidRPr="00DB56F1">
                    <w:rPr>
                      <w:rFonts w:ascii="Times New Roman" w:hAnsi="Times New Roman" w:cs="Times New Roman"/>
                      <w:color w:val="FF0000"/>
                      <w:sz w:val="20"/>
                      <w:szCs w:val="20"/>
                    </w:rPr>
                    <w:t xml:space="preserve"> </w:t>
                  </w:r>
                  <w:r w:rsidRPr="00DB56F1">
                    <w:rPr>
                      <w:rFonts w:ascii="Times New Roman" w:hAnsi="Times New Roman" w:cs="Times New Roman"/>
                      <w:sz w:val="20"/>
                      <w:szCs w:val="20"/>
                    </w:rPr>
                    <w:t xml:space="preserve">pretested self administered questionnaire was used to obtain information about palliative care from 203 general practitioners from randomly selected villages in Haveli Taluka of Pune District, Maharashtra. Out of 20 questions in questionnaire, 16 were assigned scoring system. The data was entered in Microsoft office excel sheet and analyzed using </w:t>
                  </w:r>
                  <w:r w:rsidRPr="00DB56F1">
                    <w:rPr>
                      <w:rFonts w:ascii="Times New Roman" w:hAnsi="Times New Roman" w:cs="Times New Roman"/>
                      <w:color w:val="000000" w:themeColor="text1"/>
                      <w:sz w:val="20"/>
                      <w:szCs w:val="20"/>
                    </w:rPr>
                    <w:t>Chi-square test.</w:t>
                  </w:r>
                  <w:r w:rsidRPr="00DB56F1">
                    <w:rPr>
                      <w:rFonts w:ascii="Times New Roman" w:hAnsi="Times New Roman" w:cs="Times New Roman"/>
                      <w:b/>
                      <w:sz w:val="20"/>
                      <w:szCs w:val="20"/>
                    </w:rPr>
                    <w:t xml:space="preserve"> </w:t>
                  </w:r>
                </w:p>
                <w:p w:rsidR="00B96F49" w:rsidRPr="00DB56F1" w:rsidRDefault="00B96F49" w:rsidP="00B96F49">
                  <w:pPr>
                    <w:spacing w:after="0" w:line="360" w:lineRule="auto"/>
                    <w:jc w:val="both"/>
                    <w:rPr>
                      <w:rFonts w:ascii="Times New Roman" w:eastAsia="Times New Roman" w:hAnsi="Times New Roman" w:cs="Times New Roman"/>
                      <w:b/>
                      <w:sz w:val="20"/>
                      <w:szCs w:val="20"/>
                    </w:rPr>
                  </w:pPr>
                  <w:r w:rsidRPr="00DB56F1">
                    <w:rPr>
                      <w:rFonts w:ascii="Times New Roman" w:hAnsi="Times New Roman" w:cs="Times New Roman"/>
                      <w:b/>
                      <w:sz w:val="20"/>
                      <w:szCs w:val="20"/>
                    </w:rPr>
                    <w:t>Observations and Results:</w:t>
                  </w:r>
                  <w:r w:rsidRPr="00DB56F1">
                    <w:rPr>
                      <w:rFonts w:ascii="Times New Roman" w:hAnsi="Times New Roman" w:cs="Times New Roman"/>
                      <w:sz w:val="20"/>
                      <w:szCs w:val="20"/>
                    </w:rPr>
                    <w:t xml:space="preserve"> </w:t>
                  </w:r>
                  <w:r w:rsidRPr="00DB56F1">
                    <w:rPr>
                      <w:rFonts w:ascii="Times New Roman" w:hAnsi="Times New Roman" w:cs="Times New Roman"/>
                      <w:color w:val="000000" w:themeColor="text1"/>
                      <w:sz w:val="20"/>
                      <w:szCs w:val="20"/>
                    </w:rPr>
                    <w:t>Sixteen (7.88%)</w:t>
                  </w:r>
                  <w:r w:rsidRPr="00DB56F1">
                    <w:rPr>
                      <w:rFonts w:ascii="Times New Roman" w:hAnsi="Times New Roman" w:cs="Times New Roman"/>
                      <w:sz w:val="20"/>
                      <w:szCs w:val="20"/>
                    </w:rPr>
                    <w:t xml:space="preserve"> practitioners could mention the names of palliative care centres in India. More than half of GPs (53.20%) felt there is a need for palliative care services in their region</w:t>
                  </w:r>
                  <w:r w:rsidRPr="00DB56F1">
                    <w:rPr>
                      <w:rFonts w:ascii="Times New Roman" w:hAnsi="Times New Roman" w:cs="Times New Roman"/>
                      <w:color w:val="FF0000"/>
                      <w:sz w:val="20"/>
                      <w:szCs w:val="20"/>
                    </w:rPr>
                    <w:t xml:space="preserve">. </w:t>
                  </w:r>
                  <w:r w:rsidRPr="00DB56F1">
                    <w:rPr>
                      <w:rFonts w:ascii="Times New Roman" w:hAnsi="Times New Roman" w:cs="Times New Roman"/>
                      <w:color w:val="000000" w:themeColor="text1"/>
                      <w:sz w:val="20"/>
                      <w:szCs w:val="20"/>
                    </w:rPr>
                    <w:t>Only fourty six (22.66%) GPs had experience in treating terminally ill patients at home. Statistically significant association was not observed between GP’s knowledge about palliative care and their age (χ2 = 2.21, df = 1, p = 0.529), sex (χ2 = 2.98, df =1, p = 0.084) and work duration (χ2 = 0.519, df = 1, p = 0.470)</w:t>
                  </w:r>
                  <w:r w:rsidRPr="00DB56F1">
                    <w:rPr>
                      <w:rFonts w:ascii="Times New Roman" w:eastAsia="Times New Roman" w:hAnsi="Times New Roman" w:cs="Times New Roman"/>
                      <w:b/>
                      <w:sz w:val="20"/>
                      <w:szCs w:val="20"/>
                    </w:rPr>
                    <w:t xml:space="preserve"> </w:t>
                  </w:r>
                </w:p>
                <w:p w:rsidR="00B96F49" w:rsidRPr="00DB56F1" w:rsidRDefault="00B96F49" w:rsidP="00B96F49">
                  <w:pPr>
                    <w:spacing w:after="0" w:line="360" w:lineRule="auto"/>
                    <w:jc w:val="both"/>
                    <w:rPr>
                      <w:rFonts w:ascii="Times New Roman" w:hAnsi="Times New Roman" w:cs="Times New Roman"/>
                      <w:b/>
                      <w:sz w:val="20"/>
                      <w:szCs w:val="20"/>
                    </w:rPr>
                  </w:pPr>
                  <w:r w:rsidRPr="00DB56F1">
                    <w:rPr>
                      <w:rFonts w:ascii="Times New Roman" w:eastAsia="Times New Roman" w:hAnsi="Times New Roman" w:cs="Times New Roman"/>
                      <w:b/>
                      <w:sz w:val="20"/>
                      <w:szCs w:val="20"/>
                    </w:rPr>
                    <w:t xml:space="preserve">Conclusion: </w:t>
                  </w:r>
                  <w:r w:rsidRPr="00DB56F1">
                    <w:rPr>
                      <w:rFonts w:ascii="Times New Roman" w:eastAsia="Times New Roman" w:hAnsi="Times New Roman" w:cs="Times New Roman"/>
                      <w:sz w:val="20"/>
                      <w:szCs w:val="20"/>
                    </w:rPr>
                    <w:t>The</w:t>
                  </w:r>
                  <w:r w:rsidRPr="00DB56F1">
                    <w:rPr>
                      <w:rFonts w:ascii="Times New Roman" w:hAnsi="Times New Roman" w:cs="Times New Roman"/>
                      <w:color w:val="000000" w:themeColor="text1"/>
                      <w:sz w:val="20"/>
                      <w:szCs w:val="20"/>
                    </w:rPr>
                    <w:t xml:space="preserve"> study revealed inadequacies in the knowledge of general practitioners pertaining to palliative care. </w:t>
                  </w:r>
                </w:p>
                <w:p w:rsidR="00B96F49" w:rsidRDefault="00B96F49" w:rsidP="00B96F49">
                  <w:pPr>
                    <w:spacing w:after="0" w:line="360" w:lineRule="auto"/>
                    <w:ind w:left="720" w:hanging="720"/>
                    <w:jc w:val="both"/>
                    <w:rPr>
                      <w:rFonts w:ascii="Times New Roman" w:hAnsi="Times New Roman" w:cs="Times New Roman"/>
                      <w:sz w:val="20"/>
                      <w:szCs w:val="20"/>
                    </w:rPr>
                  </w:pPr>
                  <w:r w:rsidRPr="00DB56F1">
                    <w:rPr>
                      <w:rFonts w:ascii="Times New Roman" w:hAnsi="Times New Roman" w:cs="Times New Roman"/>
                      <w:b/>
                      <w:sz w:val="20"/>
                      <w:szCs w:val="20"/>
                    </w:rPr>
                    <w:t>Key words</w:t>
                  </w:r>
                  <w:r w:rsidRPr="00DB56F1">
                    <w:rPr>
                      <w:rFonts w:ascii="Times New Roman" w:hAnsi="Times New Roman" w:cs="Times New Roman"/>
                      <w:sz w:val="20"/>
                      <w:szCs w:val="20"/>
                    </w:rPr>
                    <w:t>: general practitioners, knowledge, palliative care</w:t>
                  </w:r>
                </w:p>
                <w:p w:rsidR="00B96F49" w:rsidRPr="00475478" w:rsidRDefault="00B96F49" w:rsidP="00B96F49">
                  <w:pPr>
                    <w:spacing w:after="0" w:line="360" w:lineRule="auto"/>
                    <w:ind w:left="720" w:hanging="720"/>
                    <w:jc w:val="both"/>
                    <w:rPr>
                      <w:rFonts w:ascii="Times New Roman" w:hAnsi="Times New Roman" w:cs="Times New Roman"/>
                      <w:b/>
                      <w:sz w:val="20"/>
                      <w:szCs w:val="20"/>
                    </w:rPr>
                  </w:pPr>
                  <w:r w:rsidRPr="00475478">
                    <w:rPr>
                      <w:rFonts w:ascii="Times New Roman" w:hAnsi="Times New Roman" w:cs="Times New Roman"/>
                      <w:b/>
                      <w:sz w:val="20"/>
                      <w:szCs w:val="20"/>
                    </w:rPr>
                    <w:t>……………………………………………………………………………………………………………………………………………………..</w:t>
                  </w:r>
                </w:p>
                <w:p w:rsidR="00B96F49" w:rsidRDefault="00B96F49" w:rsidP="00B96F49"/>
              </w:txbxContent>
            </v:textbox>
          </v:shape>
        </w:pict>
      </w:r>
    </w:p>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F2A" w:rsidRDefault="00347F2A" w:rsidP="00B96F49">
      <w:pPr>
        <w:spacing w:after="0" w:line="240" w:lineRule="auto"/>
      </w:pPr>
      <w:r>
        <w:separator/>
      </w:r>
    </w:p>
  </w:endnote>
  <w:endnote w:type="continuationSeparator" w:id="1">
    <w:p w:rsidR="00347F2A" w:rsidRDefault="00347F2A" w:rsidP="00B9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49" w:rsidRDefault="00B96F49" w:rsidP="00B96F49">
    <w:pPr>
      <w:pStyle w:val="Footer"/>
      <w:jc w:val="center"/>
    </w:pPr>
    <w:r>
      <w:t>www.ijbamr.com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F2A" w:rsidRDefault="00347F2A" w:rsidP="00B96F49">
      <w:pPr>
        <w:spacing w:after="0" w:line="240" w:lineRule="auto"/>
      </w:pPr>
      <w:r>
        <w:separator/>
      </w:r>
    </w:p>
  </w:footnote>
  <w:footnote w:type="continuationSeparator" w:id="1">
    <w:p w:rsidR="00347F2A" w:rsidRDefault="00347F2A" w:rsidP="00B96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49" w:rsidRDefault="00B96F49" w:rsidP="00B96F49">
    <w:pPr>
      <w:pStyle w:val="Header"/>
      <w:jc w:val="center"/>
    </w:pPr>
    <w:r>
      <w:t>Indian Journal of Basic &amp; Applied Medical Research; March 2013: Issue-6, Vol.-2, P. 557-563</w:t>
    </w:r>
  </w:p>
  <w:p w:rsidR="00B96F49" w:rsidRDefault="00B96F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characterSpacingControl w:val="doNotCompress"/>
  <w:footnotePr>
    <w:footnote w:id="0"/>
    <w:footnote w:id="1"/>
  </w:footnotePr>
  <w:endnotePr>
    <w:endnote w:id="0"/>
    <w:endnote w:id="1"/>
  </w:endnotePr>
  <w:compat/>
  <w:rsids>
    <w:rsidRoot w:val="00B96F49"/>
    <w:rsid w:val="00000BF1"/>
    <w:rsid w:val="000033C4"/>
    <w:rsid w:val="00047FD3"/>
    <w:rsid w:val="000710BE"/>
    <w:rsid w:val="0009392D"/>
    <w:rsid w:val="000C1C92"/>
    <w:rsid w:val="000F0F29"/>
    <w:rsid w:val="000F48D8"/>
    <w:rsid w:val="000F6DE5"/>
    <w:rsid w:val="0010235E"/>
    <w:rsid w:val="00105653"/>
    <w:rsid w:val="00113B4E"/>
    <w:rsid w:val="00123B9D"/>
    <w:rsid w:val="001245BA"/>
    <w:rsid w:val="00136C72"/>
    <w:rsid w:val="00163267"/>
    <w:rsid w:val="00166A85"/>
    <w:rsid w:val="00172B30"/>
    <w:rsid w:val="00181B5C"/>
    <w:rsid w:val="00192674"/>
    <w:rsid w:val="001948A5"/>
    <w:rsid w:val="001953D1"/>
    <w:rsid w:val="001C28F3"/>
    <w:rsid w:val="001D4A66"/>
    <w:rsid w:val="001D70B1"/>
    <w:rsid w:val="001E7C6F"/>
    <w:rsid w:val="001F04E7"/>
    <w:rsid w:val="001F5C5F"/>
    <w:rsid w:val="002113DA"/>
    <w:rsid w:val="00213681"/>
    <w:rsid w:val="00217545"/>
    <w:rsid w:val="002204AD"/>
    <w:rsid w:val="00241349"/>
    <w:rsid w:val="00261684"/>
    <w:rsid w:val="00273DBB"/>
    <w:rsid w:val="00274AA0"/>
    <w:rsid w:val="0029114B"/>
    <w:rsid w:val="00293C0F"/>
    <w:rsid w:val="002A5ED6"/>
    <w:rsid w:val="002B6EB1"/>
    <w:rsid w:val="002C6EDA"/>
    <w:rsid w:val="002D2677"/>
    <w:rsid w:val="003030E7"/>
    <w:rsid w:val="003077C2"/>
    <w:rsid w:val="003218F2"/>
    <w:rsid w:val="00322264"/>
    <w:rsid w:val="00343B86"/>
    <w:rsid w:val="00344ECD"/>
    <w:rsid w:val="00347F2A"/>
    <w:rsid w:val="00350133"/>
    <w:rsid w:val="00351275"/>
    <w:rsid w:val="0035351A"/>
    <w:rsid w:val="00372344"/>
    <w:rsid w:val="00376212"/>
    <w:rsid w:val="00390D93"/>
    <w:rsid w:val="00393AA3"/>
    <w:rsid w:val="003B6AB3"/>
    <w:rsid w:val="003E0293"/>
    <w:rsid w:val="003E1965"/>
    <w:rsid w:val="003E2998"/>
    <w:rsid w:val="003F356A"/>
    <w:rsid w:val="003F4FC1"/>
    <w:rsid w:val="00404822"/>
    <w:rsid w:val="00414652"/>
    <w:rsid w:val="0041572D"/>
    <w:rsid w:val="00416D01"/>
    <w:rsid w:val="0042573C"/>
    <w:rsid w:val="0043219C"/>
    <w:rsid w:val="00446411"/>
    <w:rsid w:val="00484BE3"/>
    <w:rsid w:val="004973AE"/>
    <w:rsid w:val="004B4FDA"/>
    <w:rsid w:val="004D2BBE"/>
    <w:rsid w:val="004E4507"/>
    <w:rsid w:val="004F35B7"/>
    <w:rsid w:val="005020B8"/>
    <w:rsid w:val="00517ABE"/>
    <w:rsid w:val="00536EBD"/>
    <w:rsid w:val="00540878"/>
    <w:rsid w:val="00543E1A"/>
    <w:rsid w:val="005555F1"/>
    <w:rsid w:val="00567DAE"/>
    <w:rsid w:val="005731B4"/>
    <w:rsid w:val="0057402E"/>
    <w:rsid w:val="00576D19"/>
    <w:rsid w:val="005B199E"/>
    <w:rsid w:val="005D7280"/>
    <w:rsid w:val="0060063E"/>
    <w:rsid w:val="00610E59"/>
    <w:rsid w:val="00632A41"/>
    <w:rsid w:val="00632C65"/>
    <w:rsid w:val="006832EF"/>
    <w:rsid w:val="0069482E"/>
    <w:rsid w:val="0069757C"/>
    <w:rsid w:val="006C4B46"/>
    <w:rsid w:val="006D43AD"/>
    <w:rsid w:val="006D4D02"/>
    <w:rsid w:val="006E340D"/>
    <w:rsid w:val="006E545A"/>
    <w:rsid w:val="006F649B"/>
    <w:rsid w:val="0071032E"/>
    <w:rsid w:val="007109C4"/>
    <w:rsid w:val="00727BD4"/>
    <w:rsid w:val="00730019"/>
    <w:rsid w:val="00752DD4"/>
    <w:rsid w:val="00754D89"/>
    <w:rsid w:val="00770494"/>
    <w:rsid w:val="007740A7"/>
    <w:rsid w:val="00775FE8"/>
    <w:rsid w:val="00784D8E"/>
    <w:rsid w:val="00793814"/>
    <w:rsid w:val="007B2A66"/>
    <w:rsid w:val="007B5C9E"/>
    <w:rsid w:val="007C1B63"/>
    <w:rsid w:val="007C3F16"/>
    <w:rsid w:val="007C7E3F"/>
    <w:rsid w:val="007E576A"/>
    <w:rsid w:val="00817EFE"/>
    <w:rsid w:val="00832DF1"/>
    <w:rsid w:val="00833321"/>
    <w:rsid w:val="008438EB"/>
    <w:rsid w:val="008615BC"/>
    <w:rsid w:val="00873B6F"/>
    <w:rsid w:val="00876603"/>
    <w:rsid w:val="0089267A"/>
    <w:rsid w:val="00894732"/>
    <w:rsid w:val="008A2F92"/>
    <w:rsid w:val="008A4A12"/>
    <w:rsid w:val="008A4EF8"/>
    <w:rsid w:val="008B48C1"/>
    <w:rsid w:val="008B4983"/>
    <w:rsid w:val="008B7242"/>
    <w:rsid w:val="008C1A24"/>
    <w:rsid w:val="008D1F22"/>
    <w:rsid w:val="008F0814"/>
    <w:rsid w:val="008F1D90"/>
    <w:rsid w:val="0090188F"/>
    <w:rsid w:val="00924907"/>
    <w:rsid w:val="00927662"/>
    <w:rsid w:val="009503B7"/>
    <w:rsid w:val="00953F60"/>
    <w:rsid w:val="009600EB"/>
    <w:rsid w:val="00964B07"/>
    <w:rsid w:val="00970C42"/>
    <w:rsid w:val="009A7384"/>
    <w:rsid w:val="009F22F3"/>
    <w:rsid w:val="009F5D00"/>
    <w:rsid w:val="00A12B7D"/>
    <w:rsid w:val="00A45748"/>
    <w:rsid w:val="00A50B8C"/>
    <w:rsid w:val="00A52695"/>
    <w:rsid w:val="00A537C7"/>
    <w:rsid w:val="00A55010"/>
    <w:rsid w:val="00A90698"/>
    <w:rsid w:val="00AA4C01"/>
    <w:rsid w:val="00AB544C"/>
    <w:rsid w:val="00AF5865"/>
    <w:rsid w:val="00AF7E01"/>
    <w:rsid w:val="00B56883"/>
    <w:rsid w:val="00B83B25"/>
    <w:rsid w:val="00B92020"/>
    <w:rsid w:val="00B96F49"/>
    <w:rsid w:val="00BC2E77"/>
    <w:rsid w:val="00BD1F8F"/>
    <w:rsid w:val="00BD5376"/>
    <w:rsid w:val="00BD582D"/>
    <w:rsid w:val="00BE0B0E"/>
    <w:rsid w:val="00BE6F48"/>
    <w:rsid w:val="00C2168A"/>
    <w:rsid w:val="00C31CD4"/>
    <w:rsid w:val="00C44385"/>
    <w:rsid w:val="00C45D22"/>
    <w:rsid w:val="00C60DC1"/>
    <w:rsid w:val="00C6257B"/>
    <w:rsid w:val="00C63FF3"/>
    <w:rsid w:val="00C90091"/>
    <w:rsid w:val="00C93FBF"/>
    <w:rsid w:val="00CA1310"/>
    <w:rsid w:val="00CB74D7"/>
    <w:rsid w:val="00CD17EF"/>
    <w:rsid w:val="00D00523"/>
    <w:rsid w:val="00D05376"/>
    <w:rsid w:val="00D20C34"/>
    <w:rsid w:val="00D30C31"/>
    <w:rsid w:val="00D30E56"/>
    <w:rsid w:val="00D43254"/>
    <w:rsid w:val="00D43C5F"/>
    <w:rsid w:val="00D664E3"/>
    <w:rsid w:val="00D70EE4"/>
    <w:rsid w:val="00D71AA7"/>
    <w:rsid w:val="00D83EC9"/>
    <w:rsid w:val="00D902C2"/>
    <w:rsid w:val="00DB2177"/>
    <w:rsid w:val="00DB3117"/>
    <w:rsid w:val="00DC2C5F"/>
    <w:rsid w:val="00DD20D2"/>
    <w:rsid w:val="00DD221C"/>
    <w:rsid w:val="00DD6061"/>
    <w:rsid w:val="00DE1B1F"/>
    <w:rsid w:val="00DF35B9"/>
    <w:rsid w:val="00E153EF"/>
    <w:rsid w:val="00E15F81"/>
    <w:rsid w:val="00E41EED"/>
    <w:rsid w:val="00E50516"/>
    <w:rsid w:val="00E513BA"/>
    <w:rsid w:val="00E5152D"/>
    <w:rsid w:val="00E5331F"/>
    <w:rsid w:val="00E53B0E"/>
    <w:rsid w:val="00E560D1"/>
    <w:rsid w:val="00EB0930"/>
    <w:rsid w:val="00EC1516"/>
    <w:rsid w:val="00EC2406"/>
    <w:rsid w:val="00EC3045"/>
    <w:rsid w:val="00EC48CA"/>
    <w:rsid w:val="00EF5A0C"/>
    <w:rsid w:val="00F0381B"/>
    <w:rsid w:val="00F1322E"/>
    <w:rsid w:val="00F37464"/>
    <w:rsid w:val="00F41FB3"/>
    <w:rsid w:val="00F43540"/>
    <w:rsid w:val="00F72493"/>
    <w:rsid w:val="00FA0396"/>
    <w:rsid w:val="00FD3586"/>
    <w:rsid w:val="00FD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6F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F49"/>
  </w:style>
  <w:style w:type="paragraph" w:styleId="Footer">
    <w:name w:val="footer"/>
    <w:basedOn w:val="Normal"/>
    <w:link w:val="FooterChar"/>
    <w:uiPriority w:val="99"/>
    <w:semiHidden/>
    <w:unhideWhenUsed/>
    <w:rsid w:val="00B96F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F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2013-02-28T20:24:00Z</dcterms:created>
  <dcterms:modified xsi:type="dcterms:W3CDTF">2013-02-28T20:26:00Z</dcterms:modified>
</cp:coreProperties>
</file>